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81A30" w:rsidRPr="00984DCE" w:rsidTr="005F63AE">
        <w:trPr>
          <w:trHeight w:val="409"/>
        </w:trPr>
        <w:tc>
          <w:tcPr>
            <w:tcW w:w="9922" w:type="dxa"/>
            <w:shd w:val="clear" w:color="auto" w:fill="BFBFBF"/>
            <w:vAlign w:val="center"/>
          </w:tcPr>
          <w:p w:rsidR="00022308" w:rsidRPr="004878CB" w:rsidRDefault="00022308" w:rsidP="00CC74E4">
            <w:pPr>
              <w:spacing w:after="0" w:line="240" w:lineRule="auto"/>
              <w:contextualSpacing/>
              <w:jc w:val="center"/>
              <w:rPr>
                <w:b/>
              </w:rPr>
            </w:pPr>
            <w:r>
              <w:rPr>
                <w:b/>
              </w:rPr>
              <w:t xml:space="preserve">Practical Procedures: </w:t>
            </w:r>
            <w:proofErr w:type="spellStart"/>
            <w:r>
              <w:rPr>
                <w:b/>
              </w:rPr>
              <w:t>Seldinger</w:t>
            </w:r>
            <w:proofErr w:type="spellEnd"/>
            <w:r>
              <w:rPr>
                <w:b/>
              </w:rPr>
              <w:t xml:space="preserve"> Intercostal Drain Insertion</w:t>
            </w:r>
          </w:p>
        </w:tc>
      </w:tr>
      <w:tr w:rsidR="003653CE" w:rsidRPr="004878CB" w:rsidTr="005F63AE">
        <w:trPr>
          <w:trHeight w:val="569"/>
        </w:trPr>
        <w:tc>
          <w:tcPr>
            <w:tcW w:w="9922" w:type="dxa"/>
            <w:shd w:val="clear" w:color="auto" w:fill="auto"/>
            <w:vAlign w:val="center"/>
          </w:tcPr>
          <w:p w:rsidR="008B2623" w:rsidRPr="00984DCE" w:rsidRDefault="00984DCE" w:rsidP="00984DCE">
            <w:pPr>
              <w:spacing w:after="0" w:line="240" w:lineRule="auto"/>
              <w:contextualSpacing/>
              <w:rPr>
                <w:b/>
              </w:rPr>
            </w:pPr>
            <w:r>
              <w:rPr>
                <w:b/>
              </w:rPr>
              <w:softHyphen/>
            </w:r>
            <w:r>
              <w:rPr>
                <w:b/>
              </w:rPr>
              <w:softHyphen/>
            </w:r>
          </w:p>
          <w:p w:rsidR="00CC74E4" w:rsidRPr="00CC74E4" w:rsidRDefault="00CC74E4" w:rsidP="00984DCE">
            <w:pPr>
              <w:spacing w:after="0" w:line="240" w:lineRule="auto"/>
              <w:contextualSpacing/>
            </w:pPr>
            <w:r w:rsidRPr="00CC74E4">
              <w:t>All intercostal drains inserted for pleural effusions should be real time ultrasound guided</w:t>
            </w:r>
          </w:p>
          <w:p w:rsidR="00CC74E4" w:rsidRDefault="00CC74E4" w:rsidP="00984DCE">
            <w:pPr>
              <w:spacing w:after="0" w:line="240" w:lineRule="auto"/>
              <w:contextualSpacing/>
              <w:rPr>
                <w:b/>
              </w:rPr>
            </w:pPr>
          </w:p>
          <w:p w:rsidR="008B2623" w:rsidRDefault="00022308" w:rsidP="00984DCE">
            <w:pPr>
              <w:spacing w:after="0" w:line="240" w:lineRule="auto"/>
              <w:contextualSpacing/>
              <w:rPr>
                <w:b/>
              </w:rPr>
            </w:pPr>
            <w:r>
              <w:rPr>
                <w:b/>
              </w:rPr>
              <w:t>Indications for chest drain insertion</w:t>
            </w:r>
            <w:r w:rsidR="0096140F">
              <w:rPr>
                <w:b/>
              </w:rPr>
              <w:t>:</w:t>
            </w:r>
          </w:p>
          <w:p w:rsidR="003653CE" w:rsidRPr="00022308" w:rsidRDefault="00022308" w:rsidP="00984DCE">
            <w:pPr>
              <w:numPr>
                <w:ilvl w:val="0"/>
                <w:numId w:val="35"/>
              </w:numPr>
              <w:spacing w:after="0" w:line="240" w:lineRule="auto"/>
              <w:contextualSpacing/>
              <w:rPr>
                <w:b/>
              </w:rPr>
            </w:pPr>
            <w:r>
              <w:t>Unresolved primary pneumothorax greater than 2</w:t>
            </w:r>
            <w:r w:rsidR="00CC74E4">
              <w:t xml:space="preserve"> </w:t>
            </w:r>
            <w:r>
              <w:t>cm after 2 attempts at aspiration</w:t>
            </w:r>
          </w:p>
          <w:p w:rsidR="00022308" w:rsidRPr="00022308" w:rsidRDefault="00022308" w:rsidP="00984DCE">
            <w:pPr>
              <w:numPr>
                <w:ilvl w:val="0"/>
                <w:numId w:val="35"/>
              </w:numPr>
              <w:spacing w:after="0" w:line="240" w:lineRule="auto"/>
              <w:contextualSpacing/>
              <w:rPr>
                <w:b/>
              </w:rPr>
            </w:pPr>
            <w:r>
              <w:t>Secondary pneumothorax greater than 2 cm</w:t>
            </w:r>
          </w:p>
          <w:p w:rsidR="00022308" w:rsidRPr="00022308" w:rsidRDefault="00022308" w:rsidP="00984DCE">
            <w:pPr>
              <w:numPr>
                <w:ilvl w:val="0"/>
                <w:numId w:val="35"/>
              </w:numPr>
              <w:spacing w:after="0" w:line="240" w:lineRule="auto"/>
              <w:contextualSpacing/>
              <w:rPr>
                <w:b/>
              </w:rPr>
            </w:pPr>
            <w:r>
              <w:t xml:space="preserve">Unilateral pleural effusion causing </w:t>
            </w:r>
            <w:proofErr w:type="spellStart"/>
            <w:r w:rsidR="00CC74E4">
              <w:t>breathlessness</w:t>
            </w:r>
            <w:r>
              <w:t>s</w:t>
            </w:r>
            <w:proofErr w:type="spellEnd"/>
            <w:r w:rsidR="00CC74E4">
              <w:t xml:space="preserve"> </w:t>
            </w:r>
            <w:r>
              <w:t>- insert drain to relieve symptoms and aid diagnosis</w:t>
            </w:r>
          </w:p>
          <w:p w:rsidR="00022308" w:rsidRPr="00022308" w:rsidRDefault="00022308" w:rsidP="00984DCE">
            <w:pPr>
              <w:numPr>
                <w:ilvl w:val="0"/>
                <w:numId w:val="35"/>
              </w:numPr>
              <w:spacing w:after="0" w:line="240" w:lineRule="auto"/>
              <w:contextualSpacing/>
              <w:rPr>
                <w:b/>
              </w:rPr>
            </w:pPr>
            <w:r>
              <w:t>Empyema</w:t>
            </w:r>
          </w:p>
          <w:p w:rsidR="00022308" w:rsidRPr="00022308" w:rsidRDefault="00022308" w:rsidP="00984DCE">
            <w:pPr>
              <w:numPr>
                <w:ilvl w:val="0"/>
                <w:numId w:val="35"/>
              </w:numPr>
              <w:spacing w:after="0" w:line="240" w:lineRule="auto"/>
              <w:contextualSpacing/>
              <w:rPr>
                <w:b/>
              </w:rPr>
            </w:pPr>
            <w:r>
              <w:t>Bilateral pleural effusions is decompensated despite optimal medical management</w:t>
            </w:r>
          </w:p>
          <w:p w:rsidR="00022308" w:rsidRPr="00022308" w:rsidRDefault="00022308" w:rsidP="00984DCE">
            <w:pPr>
              <w:numPr>
                <w:ilvl w:val="0"/>
                <w:numId w:val="35"/>
              </w:numPr>
              <w:spacing w:after="0" w:line="240" w:lineRule="auto"/>
              <w:contextualSpacing/>
              <w:rPr>
                <w:b/>
              </w:rPr>
            </w:pPr>
            <w:r>
              <w:t>Tension pneumothorax after needle decompression</w:t>
            </w:r>
          </w:p>
          <w:p w:rsidR="00022308" w:rsidRPr="00022308" w:rsidRDefault="00022308" w:rsidP="00984DCE">
            <w:pPr>
              <w:numPr>
                <w:ilvl w:val="0"/>
                <w:numId w:val="35"/>
              </w:numPr>
              <w:spacing w:after="0" w:line="240" w:lineRule="auto"/>
              <w:contextualSpacing/>
              <w:rPr>
                <w:b/>
              </w:rPr>
            </w:pPr>
            <w:r>
              <w:t>Palliation of breathlessness in malignant pleural effusions</w:t>
            </w:r>
          </w:p>
          <w:p w:rsidR="00022308" w:rsidRPr="008B2623" w:rsidRDefault="00022308" w:rsidP="00984DCE">
            <w:pPr>
              <w:numPr>
                <w:ilvl w:val="0"/>
                <w:numId w:val="35"/>
              </w:numPr>
              <w:spacing w:after="0" w:line="240" w:lineRule="auto"/>
              <w:contextualSpacing/>
              <w:rPr>
                <w:b/>
              </w:rPr>
            </w:pPr>
            <w:r>
              <w:t>To facilitate pleurodesis</w:t>
            </w:r>
          </w:p>
          <w:p w:rsidR="008B2623" w:rsidRDefault="008B2623" w:rsidP="00984DCE">
            <w:pPr>
              <w:spacing w:after="0" w:line="240" w:lineRule="auto"/>
              <w:ind w:left="720"/>
              <w:contextualSpacing/>
              <w:rPr>
                <w:b/>
              </w:rPr>
            </w:pPr>
          </w:p>
        </w:tc>
      </w:tr>
      <w:tr w:rsidR="00FC1B8D" w:rsidRPr="004878CB" w:rsidTr="005F63AE">
        <w:trPr>
          <w:trHeight w:val="569"/>
        </w:trPr>
        <w:tc>
          <w:tcPr>
            <w:tcW w:w="9922" w:type="dxa"/>
            <w:shd w:val="clear" w:color="auto" w:fill="auto"/>
            <w:vAlign w:val="center"/>
          </w:tcPr>
          <w:p w:rsidR="008B2623" w:rsidRDefault="008B2623" w:rsidP="00984DCE">
            <w:pPr>
              <w:spacing w:after="0" w:line="240" w:lineRule="auto"/>
              <w:contextualSpacing/>
              <w:rPr>
                <w:b/>
              </w:rPr>
            </w:pPr>
          </w:p>
          <w:p w:rsidR="00FC1B8D" w:rsidRDefault="00022308" w:rsidP="00984DCE">
            <w:pPr>
              <w:spacing w:after="0" w:line="240" w:lineRule="auto"/>
              <w:contextualSpacing/>
              <w:rPr>
                <w:b/>
              </w:rPr>
            </w:pPr>
            <w:r>
              <w:rPr>
                <w:b/>
              </w:rPr>
              <w:t>Equipment required</w:t>
            </w:r>
            <w:r w:rsidR="0096140F">
              <w:rPr>
                <w:b/>
              </w:rPr>
              <w:t>:</w:t>
            </w:r>
          </w:p>
          <w:p w:rsidR="00FC1B8D" w:rsidRPr="00022308" w:rsidRDefault="00022308" w:rsidP="00984DCE">
            <w:pPr>
              <w:numPr>
                <w:ilvl w:val="0"/>
                <w:numId w:val="8"/>
              </w:numPr>
              <w:spacing w:after="0" w:line="240" w:lineRule="auto"/>
              <w:contextualSpacing/>
              <w:rPr>
                <w:b/>
              </w:rPr>
            </w:pPr>
            <w:r>
              <w:t>Ultrasound and operator (for effusions)</w:t>
            </w:r>
          </w:p>
          <w:p w:rsidR="00022308" w:rsidRPr="00022308" w:rsidRDefault="00022308" w:rsidP="00022308">
            <w:pPr>
              <w:numPr>
                <w:ilvl w:val="0"/>
                <w:numId w:val="8"/>
              </w:numPr>
              <w:spacing w:after="0" w:line="240" w:lineRule="auto"/>
              <w:contextualSpacing/>
              <w:rPr>
                <w:b/>
              </w:rPr>
            </w:pPr>
            <w:r>
              <w:t>Sterile ultrasound sheath</w:t>
            </w:r>
          </w:p>
          <w:p w:rsidR="00022308" w:rsidRPr="00022308" w:rsidRDefault="00022308" w:rsidP="00984DCE">
            <w:pPr>
              <w:numPr>
                <w:ilvl w:val="0"/>
                <w:numId w:val="8"/>
              </w:numPr>
              <w:spacing w:after="0" w:line="240" w:lineRule="auto"/>
              <w:contextualSpacing/>
              <w:rPr>
                <w:b/>
              </w:rPr>
            </w:pPr>
            <w:r>
              <w:t>Sterile field</w:t>
            </w:r>
          </w:p>
          <w:p w:rsidR="00022308" w:rsidRPr="00022308" w:rsidRDefault="00022308" w:rsidP="00984DCE">
            <w:pPr>
              <w:numPr>
                <w:ilvl w:val="0"/>
                <w:numId w:val="8"/>
              </w:numPr>
              <w:spacing w:after="0" w:line="240" w:lineRule="auto"/>
              <w:contextualSpacing/>
              <w:rPr>
                <w:b/>
              </w:rPr>
            </w:pPr>
            <w:r>
              <w:t>Sterile trolley, sterile gloves and sterile gown</w:t>
            </w:r>
          </w:p>
          <w:p w:rsidR="00022308" w:rsidRPr="00022308" w:rsidRDefault="00022308" w:rsidP="00984DCE">
            <w:pPr>
              <w:numPr>
                <w:ilvl w:val="0"/>
                <w:numId w:val="8"/>
              </w:numPr>
              <w:spacing w:after="0" w:line="240" w:lineRule="auto"/>
              <w:contextualSpacing/>
            </w:pPr>
            <w:r w:rsidRPr="00022308">
              <w:t>Lignocaine</w:t>
            </w:r>
          </w:p>
          <w:p w:rsidR="00022308" w:rsidRDefault="00022308" w:rsidP="00984DCE">
            <w:pPr>
              <w:numPr>
                <w:ilvl w:val="0"/>
                <w:numId w:val="8"/>
              </w:numPr>
              <w:spacing w:after="0" w:line="240" w:lineRule="auto"/>
              <w:contextualSpacing/>
            </w:pPr>
            <w:r>
              <w:t>Seldinger chest drain kit</w:t>
            </w:r>
          </w:p>
          <w:p w:rsidR="00022308" w:rsidRDefault="00022308" w:rsidP="00984DCE">
            <w:pPr>
              <w:numPr>
                <w:ilvl w:val="0"/>
                <w:numId w:val="8"/>
              </w:numPr>
              <w:spacing w:after="0" w:line="240" w:lineRule="auto"/>
              <w:contextualSpacing/>
            </w:pPr>
            <w:r>
              <w:t>Suture- straight needle advised</w:t>
            </w:r>
          </w:p>
          <w:p w:rsidR="00022308" w:rsidRDefault="00022308" w:rsidP="00984DCE">
            <w:pPr>
              <w:numPr>
                <w:ilvl w:val="0"/>
                <w:numId w:val="8"/>
              </w:numPr>
              <w:spacing w:after="0" w:line="240" w:lineRule="auto"/>
              <w:contextualSpacing/>
            </w:pPr>
            <w:r>
              <w:t>10ml syringe</w:t>
            </w:r>
          </w:p>
          <w:p w:rsidR="00022308" w:rsidRDefault="00022308" w:rsidP="00984DCE">
            <w:pPr>
              <w:numPr>
                <w:ilvl w:val="0"/>
                <w:numId w:val="8"/>
              </w:numPr>
              <w:spacing w:after="0" w:line="240" w:lineRule="auto"/>
              <w:contextualSpacing/>
            </w:pPr>
            <w:r>
              <w:t>Orange needle, blue needle and green needle</w:t>
            </w:r>
          </w:p>
          <w:p w:rsidR="00022308" w:rsidRDefault="00022308" w:rsidP="00984DCE">
            <w:pPr>
              <w:numPr>
                <w:ilvl w:val="0"/>
                <w:numId w:val="8"/>
              </w:numPr>
              <w:spacing w:after="0" w:line="240" w:lineRule="auto"/>
              <w:contextualSpacing/>
            </w:pPr>
            <w:r>
              <w:t>Chlorhexidine cleaning wand</w:t>
            </w:r>
          </w:p>
          <w:p w:rsidR="00022308" w:rsidRDefault="00022308" w:rsidP="00984DCE">
            <w:pPr>
              <w:numPr>
                <w:ilvl w:val="0"/>
                <w:numId w:val="8"/>
              </w:numPr>
              <w:spacing w:after="0" w:line="240" w:lineRule="auto"/>
              <w:contextualSpacing/>
            </w:pPr>
            <w:r>
              <w:t>Chest drain tubing and bottle</w:t>
            </w:r>
          </w:p>
          <w:p w:rsidR="00022308" w:rsidRDefault="00022308" w:rsidP="00984DCE">
            <w:pPr>
              <w:numPr>
                <w:ilvl w:val="0"/>
                <w:numId w:val="8"/>
              </w:numPr>
              <w:spacing w:after="0" w:line="240" w:lineRule="auto"/>
              <w:contextualSpacing/>
            </w:pPr>
            <w:r>
              <w:t>Sterile water/saline</w:t>
            </w:r>
          </w:p>
          <w:p w:rsidR="00022308" w:rsidRPr="00022308" w:rsidRDefault="00022308" w:rsidP="00984DCE">
            <w:pPr>
              <w:numPr>
                <w:ilvl w:val="0"/>
                <w:numId w:val="8"/>
              </w:numPr>
              <w:spacing w:after="0" w:line="240" w:lineRule="auto"/>
              <w:contextualSpacing/>
            </w:pPr>
            <w:r>
              <w:t>Sterile dressing</w:t>
            </w:r>
          </w:p>
          <w:p w:rsidR="00D54133" w:rsidRDefault="00D54133" w:rsidP="00984DCE">
            <w:pPr>
              <w:spacing w:after="0" w:line="240" w:lineRule="auto"/>
              <w:contextualSpacing/>
              <w:rPr>
                <w:b/>
              </w:rPr>
            </w:pPr>
          </w:p>
        </w:tc>
      </w:tr>
      <w:tr w:rsidR="00881A30" w:rsidRPr="004878CB" w:rsidTr="005F63AE">
        <w:trPr>
          <w:trHeight w:val="569"/>
        </w:trPr>
        <w:tc>
          <w:tcPr>
            <w:tcW w:w="9922" w:type="dxa"/>
            <w:shd w:val="clear" w:color="auto" w:fill="auto"/>
            <w:vAlign w:val="center"/>
          </w:tcPr>
          <w:p w:rsidR="008B2623" w:rsidRDefault="008B2623" w:rsidP="00984DCE">
            <w:pPr>
              <w:spacing w:after="0" w:line="240" w:lineRule="auto"/>
              <w:contextualSpacing/>
              <w:rPr>
                <w:b/>
              </w:rPr>
            </w:pPr>
          </w:p>
          <w:p w:rsidR="00881A30" w:rsidRDefault="00022308" w:rsidP="00984DCE">
            <w:pPr>
              <w:spacing w:after="0" w:line="240" w:lineRule="auto"/>
              <w:contextualSpacing/>
              <w:rPr>
                <w:b/>
              </w:rPr>
            </w:pPr>
            <w:r>
              <w:rPr>
                <w:b/>
              </w:rPr>
              <w:t>Contraindications</w:t>
            </w:r>
            <w:r w:rsidR="00984DCE">
              <w:rPr>
                <w:b/>
              </w:rPr>
              <w:t>:</w:t>
            </w:r>
          </w:p>
          <w:p w:rsidR="008B2623" w:rsidRDefault="00022308" w:rsidP="00984DCE">
            <w:pPr>
              <w:numPr>
                <w:ilvl w:val="0"/>
                <w:numId w:val="30"/>
              </w:numPr>
              <w:spacing w:after="0" w:line="240" w:lineRule="auto"/>
              <w:contextualSpacing/>
            </w:pPr>
            <w:r>
              <w:t>Coagulopathy</w:t>
            </w:r>
          </w:p>
          <w:p w:rsidR="00022308" w:rsidRDefault="00022308" w:rsidP="00984DCE">
            <w:pPr>
              <w:numPr>
                <w:ilvl w:val="0"/>
                <w:numId w:val="30"/>
              </w:numPr>
              <w:spacing w:after="0" w:line="240" w:lineRule="auto"/>
              <w:contextualSpacing/>
            </w:pPr>
            <w:proofErr w:type="spellStart"/>
            <w:r>
              <w:t>Haemothorax</w:t>
            </w:r>
            <w:proofErr w:type="spellEnd"/>
            <w:r>
              <w:t xml:space="preserve"> (can insert a large bore Seldinger but a trauma drain may be more appropriate)</w:t>
            </w:r>
          </w:p>
          <w:p w:rsidR="00606BC2" w:rsidRPr="005F63AE" w:rsidRDefault="00606BC2" w:rsidP="00984DCE">
            <w:pPr>
              <w:numPr>
                <w:ilvl w:val="0"/>
                <w:numId w:val="30"/>
              </w:numPr>
              <w:spacing w:after="0" w:line="240" w:lineRule="auto"/>
              <w:contextualSpacing/>
            </w:pPr>
            <w:r>
              <w:t>Local infection</w:t>
            </w:r>
          </w:p>
          <w:p w:rsidR="005F63AE" w:rsidRPr="003653CE" w:rsidRDefault="005F63AE" w:rsidP="00984DCE">
            <w:pPr>
              <w:spacing w:after="0" w:line="240" w:lineRule="auto"/>
              <w:ind w:left="720"/>
              <w:contextualSpacing/>
              <w:rPr>
                <w:b/>
              </w:rPr>
            </w:pPr>
          </w:p>
        </w:tc>
      </w:tr>
      <w:tr w:rsidR="00984DCE" w:rsidRPr="004878CB" w:rsidTr="005F63AE">
        <w:trPr>
          <w:trHeight w:val="569"/>
        </w:trPr>
        <w:tc>
          <w:tcPr>
            <w:tcW w:w="9922" w:type="dxa"/>
            <w:shd w:val="clear" w:color="auto" w:fill="auto"/>
            <w:vAlign w:val="center"/>
          </w:tcPr>
          <w:p w:rsidR="00984DCE" w:rsidRDefault="00984DCE" w:rsidP="00984DCE">
            <w:pPr>
              <w:spacing w:after="0" w:line="240" w:lineRule="auto"/>
              <w:contextualSpacing/>
              <w:rPr>
                <w:b/>
              </w:rPr>
            </w:pPr>
          </w:p>
          <w:p w:rsidR="00984DCE" w:rsidRDefault="00606BC2" w:rsidP="00984DCE">
            <w:pPr>
              <w:spacing w:after="0" w:line="240" w:lineRule="auto"/>
              <w:contextualSpacing/>
              <w:rPr>
                <w:b/>
              </w:rPr>
            </w:pPr>
            <w:r>
              <w:rPr>
                <w:b/>
              </w:rPr>
              <w:t>Pre-procedure</w:t>
            </w:r>
          </w:p>
          <w:p w:rsidR="00984DCE" w:rsidRDefault="00606BC2" w:rsidP="00984DCE">
            <w:pPr>
              <w:numPr>
                <w:ilvl w:val="0"/>
                <w:numId w:val="7"/>
              </w:numPr>
              <w:spacing w:after="0" w:line="240" w:lineRule="auto"/>
              <w:contextualSpacing/>
            </w:pPr>
            <w:r>
              <w:t>Written consent required from the patient</w:t>
            </w:r>
            <w:r w:rsidR="004A2F07">
              <w:t xml:space="preserve"> (see top tips for consent)</w:t>
            </w:r>
          </w:p>
          <w:p w:rsidR="00606BC2" w:rsidRDefault="00606BC2" w:rsidP="00984DCE">
            <w:pPr>
              <w:numPr>
                <w:ilvl w:val="0"/>
                <w:numId w:val="7"/>
              </w:numPr>
              <w:spacing w:after="0" w:line="240" w:lineRule="auto"/>
              <w:contextualSpacing/>
            </w:pPr>
            <w:r>
              <w:t>Set up sterile trolley</w:t>
            </w:r>
          </w:p>
          <w:p w:rsidR="00606BC2" w:rsidRDefault="00606BC2" w:rsidP="00984DCE">
            <w:pPr>
              <w:numPr>
                <w:ilvl w:val="0"/>
                <w:numId w:val="7"/>
              </w:numPr>
              <w:spacing w:after="0" w:line="240" w:lineRule="auto"/>
              <w:contextualSpacing/>
            </w:pPr>
            <w:r>
              <w:t>Pour sterile water/saline into chest drain bottle up to the prime line, attach chest drain tubing ensuring the end stays within the package and steril</w:t>
            </w:r>
            <w:r w:rsidR="00CC74E4">
              <w:t>e</w:t>
            </w:r>
          </w:p>
          <w:p w:rsidR="00606BC2" w:rsidRDefault="00606BC2" w:rsidP="00984DCE">
            <w:pPr>
              <w:numPr>
                <w:ilvl w:val="0"/>
                <w:numId w:val="7"/>
              </w:numPr>
              <w:spacing w:after="0" w:line="240" w:lineRule="auto"/>
              <w:contextualSpacing/>
            </w:pPr>
            <w:r>
              <w:t>Review imaging and examine patient to confirm side of insertion</w:t>
            </w:r>
          </w:p>
          <w:p w:rsidR="00606BC2" w:rsidRDefault="00606BC2" w:rsidP="00984DCE">
            <w:pPr>
              <w:numPr>
                <w:ilvl w:val="0"/>
                <w:numId w:val="7"/>
              </w:numPr>
              <w:spacing w:after="0" w:line="240" w:lineRule="auto"/>
              <w:contextualSpacing/>
            </w:pPr>
            <w:r>
              <w:t>It is advised to have a nurse and a helper to assist during the procedure</w:t>
            </w:r>
          </w:p>
          <w:p w:rsidR="00606BC2" w:rsidRDefault="00CC74E4" w:rsidP="00984DCE">
            <w:pPr>
              <w:numPr>
                <w:ilvl w:val="0"/>
                <w:numId w:val="7"/>
              </w:numPr>
              <w:spacing w:after="0" w:line="240" w:lineRule="auto"/>
              <w:contextualSpacing/>
            </w:pPr>
            <w:r>
              <w:t>Position the patient w</w:t>
            </w:r>
            <w:r w:rsidR="00606BC2">
              <w:t>ith leaning forward with arms out stretched or sat at 90 degrees with arm lifted and hand resting behind their head. In elderly or frail patients the nurse may be required to help support this position.</w:t>
            </w:r>
          </w:p>
          <w:p w:rsidR="00606BC2" w:rsidRDefault="00CC74E4" w:rsidP="00606BC2">
            <w:pPr>
              <w:numPr>
                <w:ilvl w:val="0"/>
                <w:numId w:val="7"/>
              </w:numPr>
              <w:spacing w:after="0" w:line="240" w:lineRule="auto"/>
              <w:contextualSpacing/>
            </w:pPr>
            <w:r>
              <w:t xml:space="preserve">If drain </w:t>
            </w:r>
            <w:r w:rsidR="00606BC2">
              <w:t xml:space="preserve">is </w:t>
            </w:r>
            <w:r>
              <w:t>for a pleural effusion then u</w:t>
            </w:r>
            <w:r w:rsidR="00606BC2">
              <w:t>ltrasound area to identify insertion si</w:t>
            </w:r>
            <w:r>
              <w:t>te</w:t>
            </w:r>
          </w:p>
          <w:p w:rsidR="00984DCE" w:rsidRPr="00984DCE" w:rsidRDefault="00984DCE" w:rsidP="00984DCE">
            <w:pPr>
              <w:spacing w:after="0" w:line="240" w:lineRule="auto"/>
              <w:ind w:left="720"/>
              <w:contextualSpacing/>
            </w:pPr>
          </w:p>
        </w:tc>
      </w:tr>
      <w:tr w:rsidR="00984DCE" w:rsidRPr="004878CB" w:rsidTr="00984DCE">
        <w:trPr>
          <w:trHeight w:val="724"/>
        </w:trPr>
        <w:tc>
          <w:tcPr>
            <w:tcW w:w="9922" w:type="dxa"/>
            <w:shd w:val="clear" w:color="auto" w:fill="auto"/>
            <w:vAlign w:val="center"/>
          </w:tcPr>
          <w:p w:rsidR="00984DCE" w:rsidRDefault="00984DCE" w:rsidP="00984DCE">
            <w:pPr>
              <w:spacing w:after="0" w:line="240" w:lineRule="auto"/>
              <w:contextualSpacing/>
              <w:rPr>
                <w:b/>
              </w:rPr>
            </w:pPr>
          </w:p>
          <w:p w:rsidR="00984DCE" w:rsidRDefault="00606BC2" w:rsidP="00984DCE">
            <w:pPr>
              <w:spacing w:after="0" w:line="240" w:lineRule="auto"/>
              <w:contextualSpacing/>
              <w:rPr>
                <w:b/>
              </w:rPr>
            </w:pPr>
            <w:r>
              <w:rPr>
                <w:b/>
              </w:rPr>
              <w:t>The procedure</w:t>
            </w:r>
            <w:r w:rsidR="00984DCE">
              <w:rPr>
                <w:b/>
              </w:rPr>
              <w:t>:</w:t>
            </w:r>
          </w:p>
          <w:p w:rsidR="00984DCE" w:rsidRPr="00606BC2" w:rsidRDefault="00606BC2" w:rsidP="00984DCE">
            <w:pPr>
              <w:numPr>
                <w:ilvl w:val="0"/>
                <w:numId w:val="23"/>
              </w:numPr>
              <w:spacing w:after="0" w:line="240" w:lineRule="auto"/>
              <w:contextualSpacing/>
              <w:rPr>
                <w:b/>
              </w:rPr>
            </w:pPr>
            <w:r>
              <w:t>Wash hands and don sterile gown and gloves</w:t>
            </w:r>
          </w:p>
          <w:p w:rsidR="00CC74E4" w:rsidRPr="00CC74E4" w:rsidRDefault="00CC74E4" w:rsidP="00E420BC">
            <w:pPr>
              <w:numPr>
                <w:ilvl w:val="0"/>
                <w:numId w:val="23"/>
              </w:numPr>
              <w:spacing w:after="0" w:line="240" w:lineRule="auto"/>
              <w:contextualSpacing/>
              <w:rPr>
                <w:b/>
              </w:rPr>
            </w:pPr>
            <w:r>
              <w:t>Clean insertion site. E either the site</w:t>
            </w:r>
            <w:r w:rsidR="00606BC2">
              <w:t xml:space="preserve"> identified by ultrasound or for pneumothorax insert drain in the “safe triangle”</w:t>
            </w:r>
          </w:p>
          <w:p w:rsidR="00CC74E4" w:rsidRPr="00CC74E4" w:rsidRDefault="00CC74E4" w:rsidP="00CC74E4">
            <w:pPr>
              <w:numPr>
                <w:ilvl w:val="1"/>
                <w:numId w:val="23"/>
              </w:numPr>
              <w:spacing w:after="0" w:line="240" w:lineRule="auto"/>
              <w:contextualSpacing/>
              <w:rPr>
                <w:b/>
              </w:rPr>
            </w:pPr>
            <w:r>
              <w:t xml:space="preserve">Lower border of axilla to </w:t>
            </w:r>
            <w:r>
              <w:t>the 5</w:t>
            </w:r>
            <w:r w:rsidRPr="00CC74E4">
              <w:rPr>
                <w:vertAlign w:val="superscript"/>
              </w:rPr>
              <w:t>th</w:t>
            </w:r>
            <w:r>
              <w:t xml:space="preserve"> intercostal space;</w:t>
            </w:r>
            <w:r>
              <w:t xml:space="preserve"> the lateral edge of </w:t>
            </w:r>
            <w:proofErr w:type="spellStart"/>
            <w:r>
              <w:t>pectorails</w:t>
            </w:r>
            <w:proofErr w:type="spellEnd"/>
            <w:r>
              <w:t xml:space="preserve"> major and the l</w:t>
            </w:r>
            <w:r>
              <w:t xml:space="preserve">ateral edge of latissimus </w:t>
            </w:r>
            <w:proofErr w:type="spellStart"/>
            <w:r>
              <w:t>dorsi</w:t>
            </w:r>
            <w:proofErr w:type="spellEnd"/>
            <w:r>
              <w:t>)</w:t>
            </w:r>
          </w:p>
          <w:p w:rsidR="00606BC2" w:rsidRPr="00CC74E4" w:rsidRDefault="00606BC2" w:rsidP="00CC74E4">
            <w:pPr>
              <w:numPr>
                <w:ilvl w:val="0"/>
                <w:numId w:val="23"/>
              </w:numPr>
              <w:spacing w:after="0" w:line="240" w:lineRule="auto"/>
              <w:contextualSpacing/>
              <w:rPr>
                <w:b/>
              </w:rPr>
            </w:pPr>
            <w:r>
              <w:t>Apply sterile field</w:t>
            </w:r>
          </w:p>
          <w:p w:rsidR="00606BC2" w:rsidRPr="00606BC2" w:rsidRDefault="00606BC2" w:rsidP="00984DCE">
            <w:pPr>
              <w:numPr>
                <w:ilvl w:val="0"/>
                <w:numId w:val="23"/>
              </w:numPr>
              <w:spacing w:after="0" w:line="240" w:lineRule="auto"/>
              <w:contextualSpacing/>
              <w:rPr>
                <w:b/>
              </w:rPr>
            </w:pPr>
            <w:r>
              <w:t>Insert lignoca</w:t>
            </w:r>
            <w:r w:rsidR="004A2F07">
              <w:t xml:space="preserve">ine </w:t>
            </w:r>
            <w:proofErr w:type="spellStart"/>
            <w:r>
              <w:t>cutaneously</w:t>
            </w:r>
            <w:proofErr w:type="spellEnd"/>
            <w:r>
              <w:t>, subcutaneously and then into the pleural space. Fluid or air should be able to be aspirated with the green needle</w:t>
            </w:r>
          </w:p>
          <w:p w:rsidR="00606BC2" w:rsidRPr="00442CB8" w:rsidRDefault="00606BC2" w:rsidP="00984DCE">
            <w:pPr>
              <w:numPr>
                <w:ilvl w:val="0"/>
                <w:numId w:val="23"/>
              </w:numPr>
              <w:spacing w:after="0" w:line="240" w:lineRule="auto"/>
              <w:contextualSpacing/>
            </w:pPr>
            <w:r w:rsidRPr="00442CB8">
              <w:t>Take the Seldinger needle and attach this to the 10ml syringe provided</w:t>
            </w:r>
          </w:p>
          <w:p w:rsidR="00606BC2" w:rsidRPr="00442CB8" w:rsidRDefault="00606BC2" w:rsidP="00984DCE">
            <w:pPr>
              <w:numPr>
                <w:ilvl w:val="0"/>
                <w:numId w:val="23"/>
              </w:numPr>
              <w:spacing w:after="0" w:line="240" w:lineRule="auto"/>
              <w:contextualSpacing/>
            </w:pPr>
            <w:r w:rsidRPr="00442CB8">
              <w:t>Insert needle in the same plane as the lignocaine, aspirating as you advance. Insert needle to the same distance as air was aspirated with the green needle. Once air is aspirated inset 0.5cm further and confirm ongoing air aspiration</w:t>
            </w:r>
          </w:p>
          <w:p w:rsidR="00606BC2" w:rsidRDefault="00606BC2" w:rsidP="00984DCE">
            <w:pPr>
              <w:numPr>
                <w:ilvl w:val="0"/>
                <w:numId w:val="23"/>
              </w:numPr>
              <w:spacing w:after="0" w:line="240" w:lineRule="auto"/>
              <w:contextualSpacing/>
            </w:pPr>
            <w:r w:rsidRPr="00442CB8">
              <w:t>Re</w:t>
            </w:r>
            <w:r w:rsidR="00442CB8">
              <w:t>move the 10ml syringe ensuing you place your thumb over the open needle</w:t>
            </w:r>
          </w:p>
          <w:p w:rsidR="00442CB8" w:rsidRDefault="00442CB8" w:rsidP="00984DCE">
            <w:pPr>
              <w:numPr>
                <w:ilvl w:val="0"/>
                <w:numId w:val="23"/>
              </w:numPr>
              <w:spacing w:after="0" w:line="240" w:lineRule="auto"/>
              <w:contextualSpacing/>
            </w:pPr>
            <w:r>
              <w:t>Take the Seldinger wire and insert through the needle. Ensure you hold the wire and needle at all times</w:t>
            </w:r>
          </w:p>
          <w:p w:rsidR="00442CB8" w:rsidRDefault="00442CB8" w:rsidP="00984DCE">
            <w:pPr>
              <w:numPr>
                <w:ilvl w:val="0"/>
                <w:numId w:val="23"/>
              </w:numPr>
              <w:spacing w:after="0" w:line="240" w:lineRule="auto"/>
              <w:contextualSpacing/>
            </w:pPr>
            <w:r>
              <w:t>Remove Seldinger needle over the wire</w:t>
            </w:r>
          </w:p>
          <w:p w:rsidR="00442CB8" w:rsidRDefault="004A2F07" w:rsidP="00984DCE">
            <w:pPr>
              <w:numPr>
                <w:ilvl w:val="0"/>
                <w:numId w:val="23"/>
              </w:numPr>
              <w:spacing w:after="0" w:line="240" w:lineRule="auto"/>
              <w:contextualSpacing/>
            </w:pPr>
            <w:r>
              <w:t>Take scalpel and make a 0</w:t>
            </w:r>
            <w:r w:rsidR="00442CB8">
              <w:t>.5cm incision in the skin</w:t>
            </w:r>
          </w:p>
          <w:p w:rsidR="00CC74E4" w:rsidRDefault="00CC74E4" w:rsidP="00CC74E4">
            <w:pPr>
              <w:numPr>
                <w:ilvl w:val="1"/>
                <w:numId w:val="23"/>
              </w:numPr>
              <w:spacing w:after="0" w:line="240" w:lineRule="auto"/>
              <w:contextualSpacing/>
            </w:pPr>
            <w:r>
              <w:t>Scalpel sharp edge should always be facing away from the wire.</w:t>
            </w:r>
          </w:p>
          <w:p w:rsidR="00442CB8" w:rsidRDefault="00442CB8" w:rsidP="00984DCE">
            <w:pPr>
              <w:numPr>
                <w:ilvl w:val="0"/>
                <w:numId w:val="23"/>
              </w:numPr>
              <w:spacing w:after="0" w:line="240" w:lineRule="auto"/>
              <w:contextualSpacing/>
            </w:pPr>
            <w:r>
              <w:t>Take the Seldinger dilator and pass it over the wire, gently but firmly insert the dilator over the wire through the skin and intercostal muscles. Warn the patient they will feel some pushing. Do not be too forceful as you will kink the wire and if the dilator is not advancing it may indicate you are pushing in the wrong plane or against bone</w:t>
            </w:r>
          </w:p>
          <w:p w:rsidR="00442CB8" w:rsidRDefault="00442CB8" w:rsidP="00984DCE">
            <w:pPr>
              <w:numPr>
                <w:ilvl w:val="0"/>
                <w:numId w:val="23"/>
              </w:numPr>
              <w:spacing w:after="0" w:line="240" w:lineRule="auto"/>
              <w:contextualSpacing/>
            </w:pPr>
            <w:r>
              <w:t>Once dilated remove the dilator and pass the chest drain over the wire. Ensure that you have a hold of the wire out the end of the drain before advancing</w:t>
            </w:r>
          </w:p>
          <w:p w:rsidR="00442CB8" w:rsidRDefault="00442CB8" w:rsidP="00984DCE">
            <w:pPr>
              <w:numPr>
                <w:ilvl w:val="0"/>
                <w:numId w:val="23"/>
              </w:numPr>
              <w:spacing w:after="0" w:line="240" w:lineRule="auto"/>
              <w:contextualSpacing/>
            </w:pPr>
            <w:r>
              <w:t>Insert the drain over the wire and remove the wire</w:t>
            </w:r>
          </w:p>
          <w:p w:rsidR="00442CB8" w:rsidRDefault="00442CB8" w:rsidP="00984DCE">
            <w:pPr>
              <w:numPr>
                <w:ilvl w:val="0"/>
                <w:numId w:val="23"/>
              </w:numPr>
              <w:spacing w:after="0" w:line="240" w:lineRule="auto"/>
              <w:contextualSpacing/>
            </w:pPr>
            <w:r>
              <w:t>Attach three way tap to the drain and ensure it is closed</w:t>
            </w:r>
          </w:p>
          <w:p w:rsidR="00442CB8" w:rsidRDefault="00442CB8" w:rsidP="00984DCE">
            <w:pPr>
              <w:numPr>
                <w:ilvl w:val="0"/>
                <w:numId w:val="23"/>
              </w:numPr>
              <w:spacing w:after="0" w:line="240" w:lineRule="auto"/>
              <w:contextualSpacing/>
            </w:pPr>
            <w:r>
              <w:t>Then confirm air or fluid aspiration w</w:t>
            </w:r>
            <w:r w:rsidR="00CC74E4">
              <w:t>ith a syringe via the 3 way tap</w:t>
            </w:r>
          </w:p>
          <w:p w:rsidR="00CC74E4" w:rsidRDefault="00442CB8" w:rsidP="00984DCE">
            <w:pPr>
              <w:numPr>
                <w:ilvl w:val="0"/>
                <w:numId w:val="23"/>
              </w:numPr>
              <w:spacing w:after="0" w:line="240" w:lineRule="auto"/>
              <w:contextualSpacing/>
            </w:pPr>
            <w:r>
              <w:t xml:space="preserve">Close 3 way tap once positon confirmed and suture drain in place. </w:t>
            </w:r>
          </w:p>
          <w:p w:rsidR="00442CB8" w:rsidRDefault="00442CB8" w:rsidP="00CC74E4">
            <w:pPr>
              <w:numPr>
                <w:ilvl w:val="1"/>
                <w:numId w:val="23"/>
              </w:numPr>
              <w:spacing w:after="0" w:line="240" w:lineRule="auto"/>
              <w:contextualSpacing/>
            </w:pPr>
            <w:r>
              <w:t>This need to be firm but not pinch the skin or occlude the drain</w:t>
            </w:r>
          </w:p>
          <w:p w:rsidR="00442CB8" w:rsidRDefault="00442CB8" w:rsidP="00984DCE">
            <w:pPr>
              <w:numPr>
                <w:ilvl w:val="0"/>
                <w:numId w:val="23"/>
              </w:numPr>
              <w:spacing w:after="0" w:line="240" w:lineRule="auto"/>
              <w:contextualSpacing/>
            </w:pPr>
            <w:r>
              <w:t>Dress the drain so the insertion sight is visible</w:t>
            </w:r>
          </w:p>
          <w:p w:rsidR="00442CB8" w:rsidRDefault="00442CB8" w:rsidP="00984DCE">
            <w:pPr>
              <w:numPr>
                <w:ilvl w:val="0"/>
                <w:numId w:val="23"/>
              </w:numPr>
              <w:spacing w:after="0" w:line="240" w:lineRule="auto"/>
              <w:contextualSpacing/>
            </w:pPr>
            <w:r>
              <w:t xml:space="preserve">Attach drain to chest drain tubing </w:t>
            </w:r>
          </w:p>
          <w:p w:rsidR="00984DCE" w:rsidRPr="00442CB8" w:rsidRDefault="00984DCE" w:rsidP="00442CB8">
            <w:pPr>
              <w:spacing w:after="0" w:line="240" w:lineRule="auto"/>
              <w:ind w:left="720"/>
              <w:contextualSpacing/>
            </w:pPr>
          </w:p>
        </w:tc>
      </w:tr>
      <w:tr w:rsidR="00984DCE" w:rsidRPr="004878CB" w:rsidTr="00984DCE">
        <w:trPr>
          <w:trHeight w:val="807"/>
        </w:trPr>
        <w:tc>
          <w:tcPr>
            <w:tcW w:w="9922" w:type="dxa"/>
            <w:shd w:val="clear" w:color="auto" w:fill="auto"/>
            <w:vAlign w:val="center"/>
          </w:tcPr>
          <w:p w:rsidR="00984DCE" w:rsidRDefault="00984DCE" w:rsidP="00984DCE">
            <w:pPr>
              <w:spacing w:after="0" w:line="240" w:lineRule="auto"/>
              <w:contextualSpacing/>
              <w:rPr>
                <w:b/>
              </w:rPr>
            </w:pPr>
          </w:p>
          <w:p w:rsidR="00984DCE" w:rsidRPr="00881A30" w:rsidRDefault="00442CB8" w:rsidP="00984DCE">
            <w:pPr>
              <w:spacing w:after="0" w:line="240" w:lineRule="auto"/>
              <w:contextualSpacing/>
              <w:rPr>
                <w:b/>
              </w:rPr>
            </w:pPr>
            <w:r>
              <w:rPr>
                <w:b/>
              </w:rPr>
              <w:t>Post procedure</w:t>
            </w:r>
            <w:r w:rsidR="00984DCE">
              <w:rPr>
                <w:b/>
              </w:rPr>
              <w:t>:</w:t>
            </w:r>
          </w:p>
          <w:p w:rsidR="00CC74E4" w:rsidRDefault="00442CB8" w:rsidP="00984DCE">
            <w:pPr>
              <w:numPr>
                <w:ilvl w:val="0"/>
                <w:numId w:val="7"/>
              </w:numPr>
              <w:spacing w:after="0" w:line="240" w:lineRule="auto"/>
              <w:contextualSpacing/>
            </w:pPr>
            <w:r>
              <w:t>Place drain on fr</w:t>
            </w:r>
            <w:r w:rsidR="00CC74E4">
              <w:t>ee drainage but monitor closely</w:t>
            </w:r>
          </w:p>
          <w:p w:rsidR="00984DCE" w:rsidRDefault="00CC74E4" w:rsidP="00CC74E4">
            <w:pPr>
              <w:numPr>
                <w:ilvl w:val="1"/>
                <w:numId w:val="7"/>
              </w:numPr>
              <w:spacing w:after="0" w:line="240" w:lineRule="auto"/>
              <w:contextualSpacing/>
            </w:pPr>
            <w:r>
              <w:t>I</w:t>
            </w:r>
            <w:r w:rsidR="00442CB8">
              <w:t>f the patient has a chronically collapsed lung and you drain more than 1-1.5l in the first 24 hours there is risk of re-expansion pulmonary oedema</w:t>
            </w:r>
          </w:p>
          <w:p w:rsidR="00442CB8" w:rsidRDefault="00442CB8" w:rsidP="00984DCE">
            <w:pPr>
              <w:numPr>
                <w:ilvl w:val="0"/>
                <w:numId w:val="7"/>
              </w:numPr>
              <w:spacing w:after="0" w:line="240" w:lineRule="auto"/>
              <w:contextualSpacing/>
            </w:pPr>
            <w:r>
              <w:t>Analgesia</w:t>
            </w:r>
          </w:p>
          <w:p w:rsidR="00442CB8" w:rsidRDefault="00442CB8" w:rsidP="00984DCE">
            <w:pPr>
              <w:numPr>
                <w:ilvl w:val="0"/>
                <w:numId w:val="7"/>
              </w:numPr>
              <w:spacing w:after="0" w:line="240" w:lineRule="auto"/>
              <w:contextualSpacing/>
            </w:pPr>
            <w:r>
              <w:t xml:space="preserve">Post procedure </w:t>
            </w:r>
            <w:r w:rsidR="00CC74E4">
              <w:t>CXR</w:t>
            </w:r>
          </w:p>
          <w:p w:rsidR="00442CB8" w:rsidRDefault="00BF589A" w:rsidP="00984DCE">
            <w:pPr>
              <w:numPr>
                <w:ilvl w:val="0"/>
                <w:numId w:val="7"/>
              </w:numPr>
              <w:spacing w:after="0" w:line="240" w:lineRule="auto"/>
              <w:contextualSpacing/>
            </w:pPr>
            <w:r>
              <w:t>Document procedure clearly and document length of drain inserted</w:t>
            </w:r>
          </w:p>
          <w:p w:rsidR="00BF589A" w:rsidRDefault="00BF589A" w:rsidP="00984DCE">
            <w:pPr>
              <w:numPr>
                <w:ilvl w:val="0"/>
                <w:numId w:val="7"/>
              </w:numPr>
              <w:spacing w:after="0" w:line="240" w:lineRule="auto"/>
              <w:contextualSpacing/>
            </w:pPr>
            <w:r>
              <w:t>Advise patient to always hold drain bottle below level of insertion</w:t>
            </w:r>
          </w:p>
          <w:p w:rsidR="00BF589A" w:rsidRDefault="00BF589A" w:rsidP="00984DCE">
            <w:pPr>
              <w:numPr>
                <w:ilvl w:val="0"/>
                <w:numId w:val="7"/>
              </w:numPr>
              <w:spacing w:after="0" w:line="240" w:lineRule="auto"/>
              <w:contextualSpacing/>
            </w:pPr>
            <w:r>
              <w:t>Respiratory review and advise on onward management</w:t>
            </w:r>
          </w:p>
          <w:p w:rsidR="00984DCE" w:rsidRPr="00881A30" w:rsidRDefault="00984DCE" w:rsidP="00984DCE">
            <w:pPr>
              <w:spacing w:after="0" w:line="240" w:lineRule="auto"/>
              <w:ind w:left="720"/>
              <w:contextualSpacing/>
            </w:pPr>
          </w:p>
        </w:tc>
      </w:tr>
      <w:tr w:rsidR="001754EE" w:rsidRPr="004878CB" w:rsidTr="008D77AC">
        <w:trPr>
          <w:trHeight w:val="807"/>
        </w:trPr>
        <w:tc>
          <w:tcPr>
            <w:tcW w:w="9922" w:type="dxa"/>
            <w:shd w:val="clear" w:color="auto" w:fill="auto"/>
          </w:tcPr>
          <w:p w:rsidR="00CC74E4" w:rsidRDefault="00CC74E4" w:rsidP="001754EE">
            <w:pPr>
              <w:spacing w:after="0" w:line="240" w:lineRule="auto"/>
              <w:contextualSpacing/>
              <w:rPr>
                <w:b/>
              </w:rPr>
            </w:pPr>
          </w:p>
          <w:p w:rsidR="001754EE" w:rsidRPr="00881A30" w:rsidRDefault="001754EE" w:rsidP="001754EE">
            <w:pPr>
              <w:spacing w:after="0" w:line="240" w:lineRule="auto"/>
              <w:contextualSpacing/>
              <w:rPr>
                <w:b/>
              </w:rPr>
            </w:pPr>
            <w:r w:rsidRPr="00A0573E">
              <w:rPr>
                <w:b/>
              </w:rPr>
              <w:t>In the event of failure:</w:t>
            </w:r>
          </w:p>
          <w:p w:rsidR="001754EE" w:rsidRDefault="001754EE" w:rsidP="001754EE">
            <w:pPr>
              <w:numPr>
                <w:ilvl w:val="0"/>
                <w:numId w:val="7"/>
              </w:numPr>
              <w:spacing w:after="0" w:line="240" w:lineRule="auto"/>
              <w:contextualSpacing/>
            </w:pPr>
            <w:r>
              <w:t>Stop procedure</w:t>
            </w:r>
          </w:p>
          <w:p w:rsidR="001754EE" w:rsidRDefault="001754EE" w:rsidP="001754EE">
            <w:pPr>
              <w:numPr>
                <w:ilvl w:val="0"/>
                <w:numId w:val="7"/>
              </w:numPr>
              <w:spacing w:after="0" w:line="240" w:lineRule="auto"/>
              <w:contextualSpacing/>
            </w:pPr>
            <w:r>
              <w:t>Seek senior help</w:t>
            </w:r>
          </w:p>
          <w:p w:rsidR="001754EE" w:rsidRDefault="001754EE" w:rsidP="001754EE">
            <w:pPr>
              <w:numPr>
                <w:ilvl w:val="0"/>
                <w:numId w:val="7"/>
              </w:numPr>
              <w:spacing w:after="0" w:line="240" w:lineRule="auto"/>
              <w:contextualSpacing/>
            </w:pPr>
            <w:r>
              <w:t xml:space="preserve">Re-review imaging and patient with a senior colleague to ensure </w:t>
            </w:r>
            <w:r w:rsidR="00CC74E4">
              <w:t>presence</w:t>
            </w:r>
            <w:r>
              <w:t xml:space="preserve"> of fluid</w:t>
            </w:r>
          </w:p>
          <w:p w:rsidR="001754EE" w:rsidRDefault="001754EE" w:rsidP="001754EE">
            <w:pPr>
              <w:numPr>
                <w:ilvl w:val="0"/>
                <w:numId w:val="7"/>
              </w:numPr>
              <w:spacing w:after="0" w:line="240" w:lineRule="auto"/>
              <w:contextualSpacing/>
            </w:pPr>
            <w:r>
              <w:t>Consider further imaging or chest drain insertion in radiology</w:t>
            </w:r>
          </w:p>
          <w:p w:rsidR="001754EE" w:rsidRPr="00A0573E" w:rsidRDefault="001754EE" w:rsidP="008D77AC">
            <w:pPr>
              <w:spacing w:after="0" w:line="240" w:lineRule="auto"/>
              <w:contextualSpacing/>
              <w:rPr>
                <w:b/>
              </w:rPr>
            </w:pPr>
          </w:p>
        </w:tc>
      </w:tr>
      <w:tr w:rsidR="004A2F07" w:rsidRPr="004878CB" w:rsidTr="008D77AC">
        <w:trPr>
          <w:trHeight w:val="807"/>
        </w:trPr>
        <w:tc>
          <w:tcPr>
            <w:tcW w:w="9922" w:type="dxa"/>
            <w:shd w:val="clear" w:color="auto" w:fill="auto"/>
          </w:tcPr>
          <w:p w:rsidR="004A2F07" w:rsidRDefault="004A2F07" w:rsidP="001754EE">
            <w:pPr>
              <w:spacing w:after="0" w:line="240" w:lineRule="auto"/>
              <w:contextualSpacing/>
              <w:rPr>
                <w:b/>
              </w:rPr>
            </w:pPr>
          </w:p>
          <w:p w:rsidR="004A2F07" w:rsidRDefault="004A2F07" w:rsidP="001754EE">
            <w:pPr>
              <w:spacing w:after="0" w:line="240" w:lineRule="auto"/>
              <w:contextualSpacing/>
            </w:pPr>
            <w:r>
              <w:rPr>
                <w:b/>
              </w:rPr>
              <w:t>Top Tips:</w:t>
            </w:r>
          </w:p>
          <w:p w:rsidR="004A2F07" w:rsidRDefault="004A2F07" w:rsidP="004A2F07">
            <w:pPr>
              <w:numPr>
                <w:ilvl w:val="0"/>
                <w:numId w:val="36"/>
              </w:numPr>
              <w:spacing w:after="0" w:line="240" w:lineRule="auto"/>
              <w:contextualSpacing/>
            </w:pPr>
            <w:r>
              <w:t xml:space="preserve">Consent the patient for pain, </w:t>
            </w:r>
            <w:r w:rsidR="00CC74E4">
              <w:t xml:space="preserve">failure of procedure, </w:t>
            </w:r>
            <w:r>
              <w:t xml:space="preserve">bleeding, infection, </w:t>
            </w:r>
            <w:r w:rsidR="00CC74E4">
              <w:t xml:space="preserve">damage to surrounding structures and </w:t>
            </w:r>
            <w:r>
              <w:t>pneumothorax if t</w:t>
            </w:r>
            <w:r w:rsidR="00CC74E4">
              <w:t xml:space="preserve">he procedure is for an effusion. </w:t>
            </w:r>
          </w:p>
          <w:p w:rsidR="00CC74E4" w:rsidRDefault="00CC74E4" w:rsidP="004A2F07">
            <w:pPr>
              <w:numPr>
                <w:ilvl w:val="0"/>
                <w:numId w:val="36"/>
              </w:numPr>
              <w:spacing w:after="0" w:line="240" w:lineRule="auto"/>
              <w:contextualSpacing/>
            </w:pPr>
            <w:r>
              <w:t>When making the incision on the skin the blade should always cut away from the wire to ensure you do not cut through it.</w:t>
            </w:r>
          </w:p>
          <w:p w:rsidR="004A2F07" w:rsidRDefault="004A2F07" w:rsidP="004A2F07">
            <w:pPr>
              <w:numPr>
                <w:ilvl w:val="0"/>
                <w:numId w:val="36"/>
              </w:numPr>
              <w:spacing w:after="0" w:line="240" w:lineRule="auto"/>
              <w:contextualSpacing/>
            </w:pPr>
            <w:r>
              <w:t>NEVER LET GO OF THE SELDINGER WIRE</w:t>
            </w:r>
            <w:r w:rsidR="00CC74E4">
              <w:t>!</w:t>
            </w:r>
          </w:p>
          <w:p w:rsidR="00CC74E4" w:rsidRPr="004A2F07" w:rsidRDefault="00CC74E4" w:rsidP="000B5E9D">
            <w:pPr>
              <w:spacing w:after="0" w:line="240" w:lineRule="auto"/>
              <w:contextualSpacing/>
            </w:pPr>
            <w:bookmarkStart w:id="0" w:name="_GoBack"/>
            <w:bookmarkEnd w:id="0"/>
          </w:p>
        </w:tc>
      </w:tr>
    </w:tbl>
    <w:p w:rsidR="00BF589A" w:rsidRDefault="00BF589A" w:rsidP="00DA5938">
      <w:pPr>
        <w:spacing w:after="0"/>
      </w:pPr>
    </w:p>
    <w:p w:rsidR="00DA5938" w:rsidRDefault="00BF589A" w:rsidP="00DA5938">
      <w:pPr>
        <w:spacing w:after="0"/>
      </w:pPr>
      <w:r>
        <w:t>N.B. A Seldinger chest drain pack should contain the drain, Seldinger wire, scalpel, dilator, Seldinger needle and syringe, 3 way tap and connector for chest drain tubing</w:t>
      </w:r>
    </w:p>
    <w:p w:rsidR="00BF589A" w:rsidRDefault="00BF589A" w:rsidP="00DA5938">
      <w:pPr>
        <w:spacing w:after="0"/>
      </w:pPr>
    </w:p>
    <w:p w:rsidR="00BF589A" w:rsidRDefault="00BF589A" w:rsidP="00DA5938">
      <w:pPr>
        <w:spacing w:after="0"/>
      </w:pPr>
      <w:r>
        <w:t>N.B. The anatomy of the “safe triangle” is: the 5</w:t>
      </w:r>
      <w:r w:rsidRPr="00BF589A">
        <w:rPr>
          <w:vertAlign w:val="superscript"/>
        </w:rPr>
        <w:t>th</w:t>
      </w:r>
      <w:r>
        <w:t xml:space="preserve"> intercostal space, the lateral edge of </w:t>
      </w:r>
      <w:proofErr w:type="spellStart"/>
      <w:r>
        <w:t>pectorails</w:t>
      </w:r>
      <w:proofErr w:type="spellEnd"/>
      <w:r>
        <w:t xml:space="preserve"> major and the lateral edge of latissimus </w:t>
      </w:r>
      <w:proofErr w:type="spellStart"/>
      <w:r>
        <w:t>dorsi</w:t>
      </w:r>
      <w:proofErr w:type="spellEnd"/>
      <w:r>
        <w:t>.</w:t>
      </w:r>
    </w:p>
    <w:p w:rsidR="00526D40" w:rsidRDefault="00526D40" w:rsidP="00DA5938">
      <w:pPr>
        <w:spacing w:after="0"/>
      </w:pPr>
      <w:r w:rsidRPr="00526D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229.1pt">
            <v:imagedata r:id="rId7" o:title="pic009"/>
          </v:shape>
        </w:pict>
      </w:r>
    </w:p>
    <w:p w:rsidR="00526D40" w:rsidRPr="00DA5938" w:rsidRDefault="00526D40" w:rsidP="00DA5938">
      <w:pPr>
        <w:spacing w:after="0"/>
      </w:pPr>
      <w:r>
        <w:t>The safe triangle: Image credit www.elearning.scot.nhs.uk</w:t>
      </w:r>
    </w:p>
    <w:sectPr w:rsidR="00526D40" w:rsidRPr="00DA5938" w:rsidSect="006113FD">
      <w:footerReference w:type="default" r:id="rId8"/>
      <w:pgSz w:w="11906" w:h="16838"/>
      <w:pgMar w:top="993" w:right="720" w:bottom="720" w:left="720" w:header="708"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F2" w:rsidRDefault="00F00DF2" w:rsidP="005F63AE">
      <w:pPr>
        <w:spacing w:after="0" w:line="240" w:lineRule="auto"/>
      </w:pPr>
      <w:r>
        <w:separator/>
      </w:r>
    </w:p>
  </w:endnote>
  <w:endnote w:type="continuationSeparator" w:id="0">
    <w:p w:rsidR="00F00DF2" w:rsidRDefault="00F00DF2" w:rsidP="005F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AE" w:rsidRDefault="00984DCE" w:rsidP="006113FD">
    <w:pPr>
      <w:pStyle w:val="Footer"/>
      <w:tabs>
        <w:tab w:val="right" w:pos="10466"/>
      </w:tabs>
      <w:jc w:val="right"/>
    </w:pPr>
    <w:r>
      <w:tab/>
    </w:r>
    <w:r>
      <w:tab/>
    </w:r>
    <w:r>
      <w:tab/>
    </w:r>
    <w:r w:rsidR="006113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8pt;height:24.3pt">
          <v:imagedata r:id="rId1" o:title="OME-logo-blue-adaptable-1-example"/>
        </v:shape>
      </w:pict>
    </w:r>
  </w:p>
  <w:p w:rsidR="005F63AE" w:rsidRDefault="005F63AE" w:rsidP="006113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F2" w:rsidRDefault="00F00DF2" w:rsidP="005F63AE">
      <w:pPr>
        <w:spacing w:after="0" w:line="240" w:lineRule="auto"/>
      </w:pPr>
      <w:r>
        <w:separator/>
      </w:r>
    </w:p>
  </w:footnote>
  <w:footnote w:type="continuationSeparator" w:id="0">
    <w:p w:rsidR="00F00DF2" w:rsidRDefault="00F00DF2" w:rsidP="005F6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167"/>
    <w:multiLevelType w:val="hybridMultilevel"/>
    <w:tmpl w:val="7568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5387C"/>
    <w:multiLevelType w:val="hybridMultilevel"/>
    <w:tmpl w:val="52805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E7B58"/>
    <w:multiLevelType w:val="hybridMultilevel"/>
    <w:tmpl w:val="3FDC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B792D"/>
    <w:multiLevelType w:val="hybridMultilevel"/>
    <w:tmpl w:val="1108C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B70C3"/>
    <w:multiLevelType w:val="hybridMultilevel"/>
    <w:tmpl w:val="615E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94544"/>
    <w:multiLevelType w:val="hybridMultilevel"/>
    <w:tmpl w:val="F53E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77D5E"/>
    <w:multiLevelType w:val="hybridMultilevel"/>
    <w:tmpl w:val="A082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622CC"/>
    <w:multiLevelType w:val="hybridMultilevel"/>
    <w:tmpl w:val="269A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E74E5"/>
    <w:multiLevelType w:val="hybridMultilevel"/>
    <w:tmpl w:val="A5C4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A0FF1"/>
    <w:multiLevelType w:val="hybridMultilevel"/>
    <w:tmpl w:val="6390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3546E"/>
    <w:multiLevelType w:val="hybridMultilevel"/>
    <w:tmpl w:val="7DB0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A073E"/>
    <w:multiLevelType w:val="hybridMultilevel"/>
    <w:tmpl w:val="B484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A7749"/>
    <w:multiLevelType w:val="hybridMultilevel"/>
    <w:tmpl w:val="FA10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429F6"/>
    <w:multiLevelType w:val="hybridMultilevel"/>
    <w:tmpl w:val="ECE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276946"/>
    <w:multiLevelType w:val="hybridMultilevel"/>
    <w:tmpl w:val="E78EB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5E63E8"/>
    <w:multiLevelType w:val="hybridMultilevel"/>
    <w:tmpl w:val="07F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B14533"/>
    <w:multiLevelType w:val="hybridMultilevel"/>
    <w:tmpl w:val="D36EB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031344"/>
    <w:multiLevelType w:val="hybridMultilevel"/>
    <w:tmpl w:val="729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5F1B5A"/>
    <w:multiLevelType w:val="hybridMultilevel"/>
    <w:tmpl w:val="E2F8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F77AC"/>
    <w:multiLevelType w:val="hybridMultilevel"/>
    <w:tmpl w:val="8F18E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AD11F1"/>
    <w:multiLevelType w:val="hybridMultilevel"/>
    <w:tmpl w:val="DCF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EA1843"/>
    <w:multiLevelType w:val="hybridMultilevel"/>
    <w:tmpl w:val="F2C87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6A562F5"/>
    <w:multiLevelType w:val="hybridMultilevel"/>
    <w:tmpl w:val="41AC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D7A11"/>
    <w:multiLevelType w:val="hybridMultilevel"/>
    <w:tmpl w:val="FCDC4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3E1A70"/>
    <w:multiLevelType w:val="hybridMultilevel"/>
    <w:tmpl w:val="D6CC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D70FD0"/>
    <w:multiLevelType w:val="hybridMultilevel"/>
    <w:tmpl w:val="24DEA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835F55"/>
    <w:multiLevelType w:val="hybridMultilevel"/>
    <w:tmpl w:val="2286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CD677A"/>
    <w:multiLevelType w:val="hybridMultilevel"/>
    <w:tmpl w:val="25AA4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117C7"/>
    <w:multiLevelType w:val="hybridMultilevel"/>
    <w:tmpl w:val="BC2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947FD2"/>
    <w:multiLevelType w:val="hybridMultilevel"/>
    <w:tmpl w:val="FCFAB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0101822"/>
    <w:multiLevelType w:val="hybridMultilevel"/>
    <w:tmpl w:val="7D607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E314A3"/>
    <w:multiLevelType w:val="hybridMultilevel"/>
    <w:tmpl w:val="C606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B52731"/>
    <w:multiLevelType w:val="hybridMultilevel"/>
    <w:tmpl w:val="744C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FC7890"/>
    <w:multiLevelType w:val="hybridMultilevel"/>
    <w:tmpl w:val="DE4E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132C01"/>
    <w:multiLevelType w:val="hybridMultilevel"/>
    <w:tmpl w:val="BAB2A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9A360F"/>
    <w:multiLevelType w:val="hybridMultilevel"/>
    <w:tmpl w:val="3ABE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2"/>
  </w:num>
  <w:num w:numId="4">
    <w:abstractNumId w:val="28"/>
  </w:num>
  <w:num w:numId="5">
    <w:abstractNumId w:val="20"/>
  </w:num>
  <w:num w:numId="6">
    <w:abstractNumId w:val="18"/>
  </w:num>
  <w:num w:numId="7">
    <w:abstractNumId w:val="30"/>
  </w:num>
  <w:num w:numId="8">
    <w:abstractNumId w:val="22"/>
  </w:num>
  <w:num w:numId="9">
    <w:abstractNumId w:val="17"/>
  </w:num>
  <w:num w:numId="10">
    <w:abstractNumId w:val="7"/>
  </w:num>
  <w:num w:numId="11">
    <w:abstractNumId w:val="8"/>
  </w:num>
  <w:num w:numId="12">
    <w:abstractNumId w:val="23"/>
  </w:num>
  <w:num w:numId="13">
    <w:abstractNumId w:val="31"/>
  </w:num>
  <w:num w:numId="14">
    <w:abstractNumId w:val="26"/>
  </w:num>
  <w:num w:numId="15">
    <w:abstractNumId w:val="5"/>
  </w:num>
  <w:num w:numId="16">
    <w:abstractNumId w:val="19"/>
  </w:num>
  <w:num w:numId="17">
    <w:abstractNumId w:val="13"/>
  </w:num>
  <w:num w:numId="18">
    <w:abstractNumId w:val="35"/>
  </w:num>
  <w:num w:numId="19">
    <w:abstractNumId w:val="9"/>
  </w:num>
  <w:num w:numId="20">
    <w:abstractNumId w:val="1"/>
  </w:num>
  <w:num w:numId="21">
    <w:abstractNumId w:val="4"/>
  </w:num>
  <w:num w:numId="22">
    <w:abstractNumId w:val="11"/>
  </w:num>
  <w:num w:numId="23">
    <w:abstractNumId w:val="2"/>
  </w:num>
  <w:num w:numId="24">
    <w:abstractNumId w:val="0"/>
  </w:num>
  <w:num w:numId="25">
    <w:abstractNumId w:val="34"/>
  </w:num>
  <w:num w:numId="26">
    <w:abstractNumId w:val="6"/>
  </w:num>
  <w:num w:numId="27">
    <w:abstractNumId w:val="32"/>
  </w:num>
  <w:num w:numId="28">
    <w:abstractNumId w:val="3"/>
  </w:num>
  <w:num w:numId="29">
    <w:abstractNumId w:val="15"/>
  </w:num>
  <w:num w:numId="30">
    <w:abstractNumId w:val="27"/>
  </w:num>
  <w:num w:numId="31">
    <w:abstractNumId w:val="25"/>
  </w:num>
  <w:num w:numId="32">
    <w:abstractNumId w:val="16"/>
  </w:num>
  <w:num w:numId="33">
    <w:abstractNumId w:val="21"/>
  </w:num>
  <w:num w:numId="34">
    <w:abstractNumId w:val="14"/>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727"/>
    <w:rsid w:val="00022308"/>
    <w:rsid w:val="000644A9"/>
    <w:rsid w:val="000A7D8B"/>
    <w:rsid w:val="000B5E9D"/>
    <w:rsid w:val="000E7045"/>
    <w:rsid w:val="00105911"/>
    <w:rsid w:val="00130F43"/>
    <w:rsid w:val="001754EE"/>
    <w:rsid w:val="001F5BF1"/>
    <w:rsid w:val="002A70D1"/>
    <w:rsid w:val="0030784F"/>
    <w:rsid w:val="003653CE"/>
    <w:rsid w:val="0038350B"/>
    <w:rsid w:val="00442CB8"/>
    <w:rsid w:val="0046638F"/>
    <w:rsid w:val="00473727"/>
    <w:rsid w:val="00473C74"/>
    <w:rsid w:val="00490A4A"/>
    <w:rsid w:val="004A2F07"/>
    <w:rsid w:val="004B0306"/>
    <w:rsid w:val="00505C26"/>
    <w:rsid w:val="00513BAE"/>
    <w:rsid w:val="00526D40"/>
    <w:rsid w:val="005411B6"/>
    <w:rsid w:val="00545A40"/>
    <w:rsid w:val="005F63AE"/>
    <w:rsid w:val="00605BFF"/>
    <w:rsid w:val="00606BC2"/>
    <w:rsid w:val="00607C24"/>
    <w:rsid w:val="006113FD"/>
    <w:rsid w:val="0072507C"/>
    <w:rsid w:val="00763697"/>
    <w:rsid w:val="00881A30"/>
    <w:rsid w:val="0089205B"/>
    <w:rsid w:val="008B2623"/>
    <w:rsid w:val="008C0E51"/>
    <w:rsid w:val="008D77AC"/>
    <w:rsid w:val="00900CB2"/>
    <w:rsid w:val="00947B50"/>
    <w:rsid w:val="0096140F"/>
    <w:rsid w:val="00984DCE"/>
    <w:rsid w:val="009B3098"/>
    <w:rsid w:val="00A1157B"/>
    <w:rsid w:val="00A22FDC"/>
    <w:rsid w:val="00B306B3"/>
    <w:rsid w:val="00B73859"/>
    <w:rsid w:val="00BF589A"/>
    <w:rsid w:val="00CC323C"/>
    <w:rsid w:val="00CC74E4"/>
    <w:rsid w:val="00D226A4"/>
    <w:rsid w:val="00D54133"/>
    <w:rsid w:val="00D56156"/>
    <w:rsid w:val="00DA5938"/>
    <w:rsid w:val="00E31613"/>
    <w:rsid w:val="00E70B8F"/>
    <w:rsid w:val="00EF3171"/>
    <w:rsid w:val="00F00DF2"/>
    <w:rsid w:val="00F6403B"/>
    <w:rsid w:val="00FA6571"/>
    <w:rsid w:val="00FC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42DB4-BC53-4EFD-A735-32A2114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27"/>
    <w:pPr>
      <w:ind w:left="720"/>
      <w:contextualSpacing/>
    </w:pPr>
  </w:style>
  <w:style w:type="character" w:customStyle="1" w:styleId="apple-converted-space">
    <w:name w:val="apple-converted-space"/>
    <w:rsid w:val="00E31613"/>
  </w:style>
  <w:style w:type="character" w:styleId="Hyperlink">
    <w:name w:val="Hyperlink"/>
    <w:uiPriority w:val="99"/>
    <w:semiHidden/>
    <w:unhideWhenUsed/>
    <w:rsid w:val="00E31613"/>
    <w:rPr>
      <w:color w:val="0000FF"/>
      <w:u w:val="single"/>
    </w:rPr>
  </w:style>
  <w:style w:type="paragraph" w:styleId="Header">
    <w:name w:val="header"/>
    <w:basedOn w:val="Normal"/>
    <w:link w:val="HeaderChar"/>
    <w:uiPriority w:val="99"/>
    <w:unhideWhenUsed/>
    <w:rsid w:val="005F63AE"/>
    <w:pPr>
      <w:tabs>
        <w:tab w:val="center" w:pos="4513"/>
        <w:tab w:val="right" w:pos="9026"/>
      </w:tabs>
    </w:pPr>
    <w:rPr>
      <w:lang w:val="x-none"/>
    </w:rPr>
  </w:style>
  <w:style w:type="character" w:customStyle="1" w:styleId="HeaderChar">
    <w:name w:val="Header Char"/>
    <w:link w:val="Header"/>
    <w:uiPriority w:val="99"/>
    <w:rsid w:val="005F63AE"/>
    <w:rPr>
      <w:sz w:val="22"/>
      <w:szCs w:val="22"/>
      <w:lang w:eastAsia="en-US"/>
    </w:rPr>
  </w:style>
  <w:style w:type="paragraph" w:styleId="Footer">
    <w:name w:val="footer"/>
    <w:basedOn w:val="Normal"/>
    <w:link w:val="FooterChar"/>
    <w:uiPriority w:val="99"/>
    <w:unhideWhenUsed/>
    <w:rsid w:val="005F63AE"/>
    <w:pPr>
      <w:tabs>
        <w:tab w:val="center" w:pos="4513"/>
        <w:tab w:val="right" w:pos="9026"/>
      </w:tabs>
    </w:pPr>
    <w:rPr>
      <w:lang w:val="x-none"/>
    </w:rPr>
  </w:style>
  <w:style w:type="character" w:customStyle="1" w:styleId="FooterChar">
    <w:name w:val="Footer Char"/>
    <w:link w:val="Footer"/>
    <w:uiPriority w:val="99"/>
    <w:rsid w:val="005F63AE"/>
    <w:rPr>
      <w:sz w:val="22"/>
      <w:szCs w:val="22"/>
      <w:lang w:eastAsia="en-US"/>
    </w:rPr>
  </w:style>
  <w:style w:type="paragraph" w:styleId="BalloonText">
    <w:name w:val="Balloon Text"/>
    <w:basedOn w:val="Normal"/>
    <w:link w:val="BalloonTextChar"/>
    <w:uiPriority w:val="99"/>
    <w:semiHidden/>
    <w:unhideWhenUsed/>
    <w:rsid w:val="005F63A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F63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Medical Education</dc:creator>
  <cp:keywords/>
  <cp:lastModifiedBy>Jack Pottle</cp:lastModifiedBy>
  <cp:revision>3</cp:revision>
  <dcterms:created xsi:type="dcterms:W3CDTF">2014-11-15T15:38:00Z</dcterms:created>
  <dcterms:modified xsi:type="dcterms:W3CDTF">2014-11-15T15:38:00Z</dcterms:modified>
</cp:coreProperties>
</file>